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5F" w:rsidRDefault="000E685F"/>
    <w:tbl>
      <w:tblPr>
        <w:tblStyle w:val="TableGrid"/>
        <w:tblW w:w="9684" w:type="dxa"/>
        <w:jc w:val="center"/>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
        <w:gridCol w:w="3150"/>
        <w:gridCol w:w="184"/>
        <w:gridCol w:w="2696"/>
        <w:gridCol w:w="456"/>
        <w:gridCol w:w="3090"/>
        <w:gridCol w:w="36"/>
      </w:tblGrid>
      <w:tr w:rsidR="000E685F" w:rsidTr="002430B7">
        <w:trPr>
          <w:gridAfter w:val="1"/>
          <w:wAfter w:w="36" w:type="dxa"/>
          <w:trHeight w:val="786"/>
          <w:jc w:val="center"/>
        </w:trPr>
        <w:tc>
          <w:tcPr>
            <w:tcW w:w="9648" w:type="dxa"/>
            <w:gridSpan w:val="6"/>
            <w:shd w:val="clear" w:color="auto" w:fill="81CCFF"/>
            <w:vAlign w:val="center"/>
          </w:tcPr>
          <w:p w:rsidR="000E685F" w:rsidRPr="00B0232E" w:rsidRDefault="000E685F" w:rsidP="00DD5CB6">
            <w:pPr>
              <w:rPr>
                <w:rFonts w:ascii="Trebuchet MS" w:hAnsi="Trebuchet MS"/>
                <w:b/>
                <w:bCs/>
                <w:sz w:val="28"/>
                <w:szCs w:val="28"/>
              </w:rPr>
            </w:pPr>
          </w:p>
          <w:p w:rsidR="00DD5CB6" w:rsidRPr="00B0232E" w:rsidRDefault="00DD5CB6" w:rsidP="00DD5CB6">
            <w:pPr>
              <w:jc w:val="right"/>
              <w:rPr>
                <w:rFonts w:ascii="Trebuchet MS" w:hAnsi="Trebuchet MS"/>
                <w:b/>
                <w:bCs/>
                <w:sz w:val="28"/>
                <w:szCs w:val="28"/>
              </w:rPr>
            </w:pPr>
            <w:r w:rsidRPr="00B0232E">
              <w:rPr>
                <w:rFonts w:ascii="Trebuchet MS" w:hAnsi="Trebuchet MS"/>
                <w:b/>
                <w:bCs/>
                <w:sz w:val="28"/>
                <w:szCs w:val="28"/>
              </w:rPr>
              <w:t>MOTOR OIL</w:t>
            </w:r>
          </w:p>
          <w:p w:rsidR="000E685F" w:rsidRPr="000733D4" w:rsidRDefault="00DD5CB6" w:rsidP="00123153">
            <w:pPr>
              <w:jc w:val="right"/>
              <w:rPr>
                <w:rFonts w:ascii="Trebuchet MS" w:hAnsi="Trebuchet MS"/>
                <w:b/>
                <w:bCs/>
              </w:rPr>
            </w:pPr>
            <w:r w:rsidRPr="00B0232E">
              <w:rPr>
                <w:rFonts w:ascii="Trebuchet MS" w:hAnsi="Trebuchet MS"/>
                <w:b/>
                <w:bCs/>
                <w:sz w:val="28"/>
                <w:szCs w:val="28"/>
              </w:rPr>
              <w:t>SAE 20W-50</w:t>
            </w:r>
          </w:p>
        </w:tc>
      </w:tr>
      <w:tr w:rsidR="000E685F" w:rsidRPr="00790E30" w:rsidTr="002430B7">
        <w:trPr>
          <w:gridBefore w:val="1"/>
          <w:gridAfter w:val="1"/>
          <w:wBefore w:w="72" w:type="dxa"/>
          <w:wAfter w:w="36" w:type="dxa"/>
          <w:trHeight w:val="449"/>
          <w:jc w:val="center"/>
        </w:trPr>
        <w:tc>
          <w:tcPr>
            <w:tcW w:w="6486" w:type="dxa"/>
            <w:gridSpan w:val="4"/>
            <w:shd w:val="clear" w:color="auto" w:fill="C9E9FF"/>
            <w:vAlign w:val="center"/>
          </w:tcPr>
          <w:p w:rsidR="000E685F" w:rsidRPr="00790E30" w:rsidRDefault="000E685F" w:rsidP="00CB0F01">
            <w:pPr>
              <w:rPr>
                <w:rFonts w:ascii="Trebuchet MS" w:hAnsi="Trebuchet MS"/>
                <w:b/>
                <w:bCs/>
                <w:sz w:val="24"/>
                <w:szCs w:val="24"/>
              </w:rPr>
            </w:pPr>
            <w:r w:rsidRPr="00790E30">
              <w:rPr>
                <w:rFonts w:ascii="Trebuchet MS" w:hAnsi="Trebuchet MS"/>
                <w:b/>
                <w:bCs/>
                <w:sz w:val="24"/>
                <w:szCs w:val="24"/>
              </w:rPr>
              <w:t>PERFORMANCE PROFILE</w:t>
            </w:r>
          </w:p>
        </w:tc>
        <w:tc>
          <w:tcPr>
            <w:tcW w:w="3090" w:type="dxa"/>
            <w:shd w:val="clear" w:color="auto" w:fill="C9E9FF"/>
          </w:tcPr>
          <w:p w:rsidR="000E685F" w:rsidRPr="00790E30" w:rsidRDefault="000E685F" w:rsidP="00CB0F01">
            <w:pPr>
              <w:rPr>
                <w:rFonts w:ascii="Trebuchet MS" w:hAnsi="Trebuchet MS"/>
                <w:sz w:val="24"/>
                <w:szCs w:val="24"/>
              </w:rPr>
            </w:pPr>
          </w:p>
        </w:tc>
      </w:tr>
      <w:tr w:rsidR="000E685F" w:rsidRPr="00790E30" w:rsidTr="002430B7">
        <w:trPr>
          <w:gridBefore w:val="1"/>
          <w:gridAfter w:val="1"/>
          <w:wBefore w:w="72" w:type="dxa"/>
          <w:wAfter w:w="36" w:type="dxa"/>
          <w:trHeight w:val="273"/>
          <w:jc w:val="center"/>
        </w:trPr>
        <w:tc>
          <w:tcPr>
            <w:tcW w:w="3334" w:type="dxa"/>
            <w:gridSpan w:val="2"/>
          </w:tcPr>
          <w:p w:rsidR="000E685F" w:rsidRPr="00790E30" w:rsidRDefault="00DD5CB6" w:rsidP="00CB0F01">
            <w:pPr>
              <w:rPr>
                <w:rFonts w:ascii="Trebuchet MS" w:hAnsi="Trebuchet MS"/>
                <w:sz w:val="24"/>
                <w:szCs w:val="24"/>
              </w:rPr>
            </w:pPr>
            <w:r>
              <w:rPr>
                <w:rFonts w:ascii="Trebuchet MS" w:hAnsi="Trebuchet MS"/>
                <w:sz w:val="24"/>
                <w:szCs w:val="24"/>
              </w:rPr>
              <w:t>API S</w:t>
            </w:r>
            <w:r w:rsidR="00827799">
              <w:rPr>
                <w:rFonts w:ascii="Trebuchet MS" w:hAnsi="Trebuchet MS"/>
                <w:sz w:val="24"/>
                <w:szCs w:val="24"/>
              </w:rPr>
              <w:t>L</w:t>
            </w:r>
          </w:p>
        </w:tc>
        <w:tc>
          <w:tcPr>
            <w:tcW w:w="3152" w:type="dxa"/>
            <w:gridSpan w:val="2"/>
          </w:tcPr>
          <w:p w:rsidR="000E685F" w:rsidRPr="00790E30" w:rsidRDefault="000E685F" w:rsidP="00CB0F01">
            <w:pPr>
              <w:rPr>
                <w:rFonts w:ascii="Trebuchet MS" w:hAnsi="Trebuchet MS"/>
                <w:sz w:val="24"/>
                <w:szCs w:val="24"/>
              </w:rPr>
            </w:pPr>
          </w:p>
        </w:tc>
        <w:tc>
          <w:tcPr>
            <w:tcW w:w="3090" w:type="dxa"/>
          </w:tcPr>
          <w:p w:rsidR="000E685F" w:rsidRPr="00790E30" w:rsidRDefault="000E685F" w:rsidP="00CB0F01">
            <w:pPr>
              <w:rPr>
                <w:rFonts w:ascii="Trebuchet MS" w:hAnsi="Trebuchet MS"/>
                <w:sz w:val="24"/>
                <w:szCs w:val="24"/>
              </w:rPr>
            </w:pPr>
          </w:p>
        </w:tc>
      </w:tr>
      <w:tr w:rsidR="000E685F" w:rsidRPr="00790E30" w:rsidTr="002430B7">
        <w:trPr>
          <w:gridBefore w:val="1"/>
          <w:gridAfter w:val="1"/>
          <w:wBefore w:w="72" w:type="dxa"/>
          <w:wAfter w:w="36" w:type="dxa"/>
          <w:trHeight w:val="435"/>
          <w:jc w:val="center"/>
        </w:trPr>
        <w:tc>
          <w:tcPr>
            <w:tcW w:w="9576" w:type="dxa"/>
            <w:gridSpan w:val="5"/>
            <w:shd w:val="clear" w:color="auto" w:fill="C9E9FF"/>
            <w:vAlign w:val="center"/>
          </w:tcPr>
          <w:p w:rsidR="000E685F" w:rsidRPr="00790E30" w:rsidRDefault="000E685F" w:rsidP="00CB0F01">
            <w:pPr>
              <w:rPr>
                <w:rFonts w:ascii="Trebuchet MS" w:hAnsi="Trebuchet MS"/>
                <w:b/>
                <w:bCs/>
                <w:sz w:val="24"/>
                <w:szCs w:val="24"/>
              </w:rPr>
            </w:pPr>
            <w:r w:rsidRPr="00790E30">
              <w:rPr>
                <w:rFonts w:ascii="Trebuchet MS" w:hAnsi="Trebuchet MS"/>
                <w:b/>
                <w:bCs/>
                <w:sz w:val="24"/>
                <w:szCs w:val="24"/>
              </w:rPr>
              <w:t>APPLICATION</w:t>
            </w:r>
          </w:p>
        </w:tc>
      </w:tr>
      <w:tr w:rsidR="000E685F" w:rsidRPr="00790E30" w:rsidTr="002430B7">
        <w:trPr>
          <w:gridBefore w:val="1"/>
          <w:gridAfter w:val="1"/>
          <w:wBefore w:w="72" w:type="dxa"/>
          <w:wAfter w:w="36" w:type="dxa"/>
          <w:trHeight w:val="1098"/>
          <w:jc w:val="center"/>
        </w:trPr>
        <w:tc>
          <w:tcPr>
            <w:tcW w:w="9576" w:type="dxa"/>
            <w:gridSpan w:val="5"/>
            <w:shd w:val="clear" w:color="auto" w:fill="auto"/>
          </w:tcPr>
          <w:p w:rsidR="000E685F" w:rsidRPr="00790E30" w:rsidRDefault="000E685F" w:rsidP="00CB0F01">
            <w:pPr>
              <w:jc w:val="both"/>
              <w:rPr>
                <w:rFonts w:ascii="Trebuchet MS" w:hAnsi="Trebuchet MS"/>
                <w:b/>
                <w:bCs/>
                <w:sz w:val="24"/>
                <w:szCs w:val="24"/>
              </w:rPr>
            </w:pPr>
            <w:r w:rsidRPr="00790E30">
              <w:rPr>
                <w:rFonts w:ascii="Trebuchet MS" w:hAnsi="Trebuchet MS"/>
                <w:b/>
                <w:sz w:val="24"/>
                <w:szCs w:val="24"/>
              </w:rPr>
              <w:t>A premium</w:t>
            </w:r>
            <w:r w:rsidRPr="00790E30">
              <w:rPr>
                <w:rFonts w:ascii="Trebuchet MS" w:eastAsia="Times New Roman" w:hAnsi="Trebuchet MS"/>
                <w:bCs/>
                <w:sz w:val="24"/>
                <w:szCs w:val="24"/>
              </w:rPr>
              <w:t xml:space="preserve"> quality multi grade oil with new </w:t>
            </w:r>
            <w:r w:rsidR="00737535" w:rsidRPr="00790E30">
              <w:rPr>
                <w:rFonts w:ascii="Trebuchet MS" w:eastAsia="Times New Roman" w:hAnsi="Trebuchet MS"/>
                <w:bCs/>
                <w:sz w:val="24"/>
                <w:szCs w:val="24"/>
              </w:rPr>
              <w:t>concept</w:t>
            </w:r>
            <w:r w:rsidRPr="00790E30">
              <w:rPr>
                <w:rFonts w:ascii="Trebuchet MS" w:eastAsia="Times New Roman" w:hAnsi="Trebuchet MS"/>
                <w:bCs/>
                <w:sz w:val="24"/>
                <w:szCs w:val="24"/>
              </w:rPr>
              <w:t xml:space="preserve"> formulated with highly refined base stocks and </w:t>
            </w:r>
            <w:r w:rsidR="00737535" w:rsidRPr="00790E30">
              <w:rPr>
                <w:rFonts w:ascii="Trebuchet MS" w:eastAsia="Times New Roman" w:hAnsi="Trebuchet MS"/>
                <w:bCs/>
                <w:sz w:val="24"/>
                <w:szCs w:val="24"/>
              </w:rPr>
              <w:t>highly concentrated multifunctional additive package in recommended treatment ratio</w:t>
            </w:r>
            <w:r w:rsidRPr="00790E30">
              <w:rPr>
                <w:rFonts w:ascii="Trebuchet MS" w:eastAsia="Times New Roman" w:hAnsi="Trebuchet MS"/>
                <w:bCs/>
                <w:sz w:val="24"/>
                <w:szCs w:val="24"/>
              </w:rPr>
              <w:t>.</w:t>
            </w:r>
            <w:r w:rsidR="00737535" w:rsidRPr="00790E30">
              <w:rPr>
                <w:rFonts w:ascii="Trebuchet MS" w:eastAsia="Times New Roman" w:hAnsi="Trebuchet MS"/>
                <w:bCs/>
                <w:sz w:val="24"/>
                <w:szCs w:val="24"/>
              </w:rPr>
              <w:t xml:space="preserve"> It can be used</w:t>
            </w:r>
            <w:r w:rsidRPr="00790E30">
              <w:rPr>
                <w:rFonts w:ascii="Trebuchet MS" w:eastAsia="Times New Roman" w:hAnsi="Trebuchet MS"/>
                <w:bCs/>
                <w:sz w:val="24"/>
                <w:szCs w:val="24"/>
              </w:rPr>
              <w:t xml:space="preserve"> for the lubrication of most modern, high-powered cars and also used in vans and light trucks. Lubricates all engine technologies including multi valve designs and vehicles fitted with or without catalytic converters, operating under most severe driving conditions.</w:t>
            </w:r>
          </w:p>
        </w:tc>
      </w:tr>
      <w:tr w:rsidR="00C25A02" w:rsidRPr="00790E30" w:rsidTr="002430B7">
        <w:trPr>
          <w:gridBefore w:val="1"/>
          <w:gridAfter w:val="1"/>
          <w:wBefore w:w="72" w:type="dxa"/>
          <w:wAfter w:w="36" w:type="dxa"/>
          <w:trHeight w:val="435"/>
          <w:jc w:val="center"/>
        </w:trPr>
        <w:tc>
          <w:tcPr>
            <w:tcW w:w="9576" w:type="dxa"/>
            <w:gridSpan w:val="5"/>
            <w:shd w:val="clear" w:color="auto" w:fill="C9E9FF"/>
            <w:vAlign w:val="center"/>
          </w:tcPr>
          <w:p w:rsidR="00C25A02" w:rsidRPr="00790E30" w:rsidRDefault="00C25A02" w:rsidP="00DB3DB8">
            <w:pPr>
              <w:rPr>
                <w:rFonts w:ascii="Trebuchet MS" w:hAnsi="Trebuchet MS"/>
                <w:bCs/>
                <w:sz w:val="24"/>
                <w:szCs w:val="24"/>
              </w:rPr>
            </w:pPr>
            <w:r w:rsidRPr="00790E30">
              <w:rPr>
                <w:rFonts w:ascii="Trebuchet MS" w:hAnsi="Trebuchet MS"/>
                <w:bCs/>
                <w:sz w:val="24"/>
                <w:szCs w:val="24"/>
              </w:rPr>
              <w:t>KEY FEATURES</w:t>
            </w:r>
          </w:p>
        </w:tc>
      </w:tr>
      <w:tr w:rsidR="00C25A02" w:rsidRPr="00790E30" w:rsidTr="002430B7">
        <w:trPr>
          <w:gridBefore w:val="1"/>
          <w:gridAfter w:val="1"/>
          <w:wBefore w:w="72" w:type="dxa"/>
          <w:wAfter w:w="36" w:type="dxa"/>
          <w:trHeight w:val="2241"/>
          <w:jc w:val="center"/>
        </w:trPr>
        <w:tc>
          <w:tcPr>
            <w:tcW w:w="9576" w:type="dxa"/>
            <w:gridSpan w:val="5"/>
            <w:shd w:val="clear" w:color="auto" w:fill="auto"/>
          </w:tcPr>
          <w:p w:rsidR="00C25A02" w:rsidRPr="00790E30" w:rsidRDefault="00C25A02" w:rsidP="00C25A02">
            <w:pPr>
              <w:numPr>
                <w:ilvl w:val="0"/>
                <w:numId w:val="1"/>
              </w:numPr>
              <w:jc w:val="both"/>
              <w:rPr>
                <w:rFonts w:ascii="Trebuchet MS" w:hAnsi="Trebuchet MS"/>
                <w:bCs/>
                <w:sz w:val="24"/>
                <w:szCs w:val="24"/>
              </w:rPr>
            </w:pPr>
            <w:r w:rsidRPr="00790E30">
              <w:rPr>
                <w:rFonts w:ascii="Trebuchet MS" w:hAnsi="Trebuchet MS"/>
                <w:bCs/>
                <w:sz w:val="24"/>
                <w:szCs w:val="24"/>
              </w:rPr>
              <w:t>Exceptional thermal stability at high temperature</w:t>
            </w:r>
          </w:p>
          <w:p w:rsidR="00C25A02" w:rsidRPr="00790E30" w:rsidRDefault="00C25A02" w:rsidP="00C25A02">
            <w:pPr>
              <w:pStyle w:val="ListParagraph"/>
              <w:numPr>
                <w:ilvl w:val="0"/>
                <w:numId w:val="1"/>
              </w:numPr>
              <w:jc w:val="both"/>
              <w:rPr>
                <w:rFonts w:ascii="Trebuchet MS" w:hAnsi="Trebuchet MS"/>
                <w:bCs/>
                <w:sz w:val="24"/>
                <w:szCs w:val="24"/>
              </w:rPr>
            </w:pPr>
            <w:r w:rsidRPr="00790E30">
              <w:rPr>
                <w:rFonts w:ascii="Trebuchet MS" w:hAnsi="Trebuchet MS"/>
                <w:bCs/>
                <w:sz w:val="24"/>
                <w:szCs w:val="24"/>
              </w:rPr>
              <w:t xml:space="preserve">Extremely high control over wear, rust and corrosion to ensure long life </w:t>
            </w:r>
            <w:r w:rsidR="00737535" w:rsidRPr="00790E30">
              <w:rPr>
                <w:rFonts w:ascii="Trebuchet MS" w:hAnsi="Trebuchet MS"/>
                <w:bCs/>
                <w:sz w:val="24"/>
                <w:szCs w:val="24"/>
              </w:rPr>
              <w:t>of moving</w:t>
            </w:r>
            <w:r w:rsidRPr="00790E30">
              <w:rPr>
                <w:rFonts w:ascii="Trebuchet MS" w:hAnsi="Trebuchet MS"/>
                <w:bCs/>
                <w:sz w:val="24"/>
                <w:szCs w:val="24"/>
              </w:rPr>
              <w:t xml:space="preserve"> parts.</w:t>
            </w:r>
          </w:p>
          <w:p w:rsidR="00C25A02" w:rsidRPr="00790E30" w:rsidRDefault="00C25A02" w:rsidP="00C25A02">
            <w:pPr>
              <w:numPr>
                <w:ilvl w:val="0"/>
                <w:numId w:val="1"/>
              </w:numPr>
              <w:jc w:val="both"/>
              <w:rPr>
                <w:rFonts w:ascii="Trebuchet MS" w:hAnsi="Trebuchet MS"/>
                <w:bCs/>
                <w:sz w:val="24"/>
                <w:szCs w:val="24"/>
              </w:rPr>
            </w:pPr>
            <w:r w:rsidRPr="00790E30">
              <w:rPr>
                <w:rFonts w:ascii="Trebuchet MS" w:hAnsi="Trebuchet MS"/>
                <w:bCs/>
                <w:sz w:val="24"/>
                <w:szCs w:val="24"/>
              </w:rPr>
              <w:t>Outstanding lubrication powers in all seasons</w:t>
            </w:r>
          </w:p>
          <w:p w:rsidR="00C25A02" w:rsidRPr="00790E30" w:rsidRDefault="00C25A02" w:rsidP="00C25A02">
            <w:pPr>
              <w:numPr>
                <w:ilvl w:val="0"/>
                <w:numId w:val="1"/>
              </w:numPr>
              <w:jc w:val="both"/>
              <w:rPr>
                <w:rFonts w:ascii="Trebuchet MS" w:hAnsi="Trebuchet MS"/>
                <w:bCs/>
                <w:sz w:val="24"/>
                <w:szCs w:val="24"/>
              </w:rPr>
            </w:pPr>
            <w:r w:rsidRPr="00790E30">
              <w:rPr>
                <w:rFonts w:ascii="Trebuchet MS" w:hAnsi="Trebuchet MS"/>
                <w:bCs/>
                <w:sz w:val="24"/>
                <w:szCs w:val="24"/>
              </w:rPr>
              <w:t>Improved fuel economy and filterability</w:t>
            </w:r>
          </w:p>
          <w:p w:rsidR="00C25A02" w:rsidRPr="00790E30" w:rsidRDefault="00C25A02" w:rsidP="00C25A02">
            <w:pPr>
              <w:numPr>
                <w:ilvl w:val="0"/>
                <w:numId w:val="1"/>
              </w:numPr>
              <w:jc w:val="both"/>
              <w:rPr>
                <w:rFonts w:ascii="Trebuchet MS" w:hAnsi="Trebuchet MS"/>
                <w:bCs/>
                <w:sz w:val="24"/>
                <w:szCs w:val="24"/>
              </w:rPr>
            </w:pPr>
            <w:r w:rsidRPr="00790E30">
              <w:rPr>
                <w:rFonts w:ascii="Trebuchet MS" w:hAnsi="Trebuchet MS"/>
                <w:bCs/>
                <w:sz w:val="24"/>
                <w:szCs w:val="24"/>
              </w:rPr>
              <w:t>Longer maintenance intervals and oil change period</w:t>
            </w:r>
          </w:p>
          <w:p w:rsidR="00C25A02" w:rsidRPr="00790E30" w:rsidRDefault="00C25A02" w:rsidP="00C25A02">
            <w:pPr>
              <w:numPr>
                <w:ilvl w:val="0"/>
                <w:numId w:val="1"/>
              </w:numPr>
              <w:jc w:val="both"/>
              <w:rPr>
                <w:rFonts w:ascii="Trebuchet MS" w:hAnsi="Trebuchet MS"/>
                <w:bCs/>
                <w:sz w:val="24"/>
                <w:szCs w:val="24"/>
              </w:rPr>
            </w:pPr>
            <w:r w:rsidRPr="00790E30">
              <w:rPr>
                <w:rFonts w:ascii="Trebuchet MS" w:hAnsi="Trebuchet MS"/>
                <w:bCs/>
                <w:sz w:val="24"/>
                <w:szCs w:val="24"/>
              </w:rPr>
              <w:t>Excellent fluidity at low temperature ensures good starting</w:t>
            </w:r>
          </w:p>
          <w:p w:rsidR="00C25A02" w:rsidRPr="00790E30" w:rsidRDefault="00C25A02" w:rsidP="00C25A02">
            <w:pPr>
              <w:numPr>
                <w:ilvl w:val="0"/>
                <w:numId w:val="1"/>
              </w:numPr>
              <w:jc w:val="both"/>
              <w:rPr>
                <w:rFonts w:ascii="Trebuchet MS" w:hAnsi="Trebuchet MS"/>
                <w:bCs/>
                <w:sz w:val="24"/>
                <w:szCs w:val="24"/>
              </w:rPr>
            </w:pPr>
            <w:r w:rsidRPr="00790E30">
              <w:rPr>
                <w:rFonts w:ascii="Trebuchet MS" w:hAnsi="Trebuchet MS"/>
                <w:bCs/>
                <w:sz w:val="24"/>
                <w:szCs w:val="24"/>
              </w:rPr>
              <w:t>Excellent protection against oxidation, foaming, low temperature sludge and high temperature deposits</w:t>
            </w:r>
          </w:p>
          <w:p w:rsidR="00C25A02" w:rsidRPr="00790E30" w:rsidRDefault="00C25A02" w:rsidP="00C25A02">
            <w:pPr>
              <w:numPr>
                <w:ilvl w:val="0"/>
                <w:numId w:val="1"/>
              </w:numPr>
              <w:jc w:val="both"/>
              <w:rPr>
                <w:rFonts w:ascii="Trebuchet MS" w:hAnsi="Trebuchet MS"/>
                <w:bCs/>
                <w:sz w:val="24"/>
                <w:szCs w:val="24"/>
              </w:rPr>
            </w:pPr>
            <w:r w:rsidRPr="00790E30">
              <w:rPr>
                <w:rFonts w:ascii="Trebuchet MS" w:hAnsi="Trebuchet MS"/>
                <w:bCs/>
                <w:sz w:val="24"/>
                <w:szCs w:val="24"/>
              </w:rPr>
              <w:t>Properly balanced detergency and dispersancy ensures a clean engine</w:t>
            </w:r>
          </w:p>
          <w:p w:rsidR="00C25A02" w:rsidRPr="00790E30" w:rsidRDefault="00C25A02" w:rsidP="00DB3DB8">
            <w:pPr>
              <w:pStyle w:val="ListParagraph"/>
              <w:ind w:left="1080"/>
              <w:rPr>
                <w:rFonts w:ascii="Trebuchet MS" w:hAnsi="Trebuchet MS"/>
                <w:bCs/>
                <w:sz w:val="24"/>
                <w:szCs w:val="24"/>
              </w:rPr>
            </w:pPr>
          </w:p>
        </w:tc>
      </w:tr>
      <w:tr w:rsidR="00DD5CB6" w:rsidTr="002430B7">
        <w:trPr>
          <w:gridBefore w:val="1"/>
          <w:gridAfter w:val="1"/>
          <w:wBefore w:w="72" w:type="dxa"/>
          <w:wAfter w:w="36" w:type="dxa"/>
          <w:trHeight w:val="396"/>
          <w:jc w:val="center"/>
        </w:trPr>
        <w:tc>
          <w:tcPr>
            <w:tcW w:w="9576" w:type="dxa"/>
            <w:gridSpan w:val="5"/>
            <w:tcBorders>
              <w:bottom w:val="single" w:sz="4" w:space="0" w:color="C6D9F1" w:themeColor="text2" w:themeTint="33"/>
            </w:tcBorders>
            <w:shd w:val="clear" w:color="auto" w:fill="C9E9FF"/>
            <w:vAlign w:val="center"/>
          </w:tcPr>
          <w:p w:rsidR="00DD5CB6" w:rsidRPr="00B0232E" w:rsidRDefault="00DD5CB6" w:rsidP="004D6D30">
            <w:pPr>
              <w:rPr>
                <w:rFonts w:ascii="Trebuchet MS" w:hAnsi="Trebuchet MS"/>
                <w:b/>
                <w:bCs/>
                <w:sz w:val="26"/>
                <w:szCs w:val="26"/>
              </w:rPr>
            </w:pPr>
            <w:r>
              <w:rPr>
                <w:rFonts w:ascii="Trebuchet MS" w:hAnsi="Trebuchet MS"/>
                <w:b/>
                <w:bCs/>
                <w:sz w:val="26"/>
                <w:szCs w:val="26"/>
              </w:rPr>
              <w:t>TECHNICAL DATA</w:t>
            </w:r>
          </w:p>
        </w:tc>
      </w:tr>
      <w:tr w:rsidR="00DD5CB6" w:rsidTr="002430B7">
        <w:trPr>
          <w:gridBefore w:val="1"/>
          <w:gridAfter w:val="1"/>
          <w:wBefore w:w="72" w:type="dxa"/>
          <w:wAfter w:w="36" w:type="dxa"/>
          <w:trHeight w:val="410"/>
          <w:jc w:val="center"/>
        </w:trPr>
        <w:tc>
          <w:tcPr>
            <w:tcW w:w="3150" w:type="dxa"/>
            <w:vMerge w:val="restart"/>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DD5CB6" w:rsidRPr="000733D4" w:rsidRDefault="00DD5CB6" w:rsidP="004D6D30">
            <w:pPr>
              <w:jc w:val="center"/>
              <w:rPr>
                <w:rFonts w:ascii="Trebuchet MS" w:hAnsi="Trebuchet MS"/>
                <w:b/>
                <w:bCs/>
              </w:rPr>
            </w:pPr>
            <w:r>
              <w:rPr>
                <w:rFonts w:ascii="Trebuchet MS" w:hAnsi="Trebuchet MS"/>
                <w:b/>
                <w:bCs/>
              </w:rPr>
              <w:t>CHARACTERISTICS</w:t>
            </w:r>
          </w:p>
        </w:tc>
        <w:tc>
          <w:tcPr>
            <w:tcW w:w="2880" w:type="dxa"/>
            <w:gridSpan w:val="2"/>
            <w:vMerge w:val="restart"/>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DD5CB6" w:rsidRPr="000733D4" w:rsidRDefault="00DD5CB6" w:rsidP="004D6D30">
            <w:pPr>
              <w:jc w:val="center"/>
              <w:rPr>
                <w:rFonts w:ascii="Trebuchet MS" w:hAnsi="Trebuchet MS"/>
                <w:b/>
                <w:bCs/>
              </w:rPr>
            </w:pPr>
            <w:r>
              <w:rPr>
                <w:rFonts w:ascii="Trebuchet MS" w:hAnsi="Trebuchet MS"/>
                <w:b/>
                <w:bCs/>
              </w:rPr>
              <w:t>TEST METHOD</w:t>
            </w:r>
          </w:p>
        </w:tc>
        <w:tc>
          <w:tcPr>
            <w:tcW w:w="3546"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DD5CB6" w:rsidRPr="000733D4" w:rsidRDefault="00DD5CB6" w:rsidP="002430B7">
            <w:pPr>
              <w:rPr>
                <w:rFonts w:ascii="Trebuchet MS" w:hAnsi="Trebuchet MS"/>
                <w:b/>
                <w:bCs/>
              </w:rPr>
            </w:pPr>
            <w:r>
              <w:rPr>
                <w:rFonts w:ascii="Trebuchet MS" w:hAnsi="Trebuchet MS"/>
                <w:b/>
                <w:bCs/>
              </w:rPr>
              <w:t>TYPICAL VALUE</w:t>
            </w:r>
          </w:p>
        </w:tc>
      </w:tr>
      <w:tr w:rsidR="002430B7" w:rsidTr="002430B7">
        <w:trPr>
          <w:gridBefore w:val="1"/>
          <w:wBefore w:w="72" w:type="dxa"/>
          <w:trHeight w:val="402"/>
          <w:jc w:val="center"/>
        </w:trPr>
        <w:tc>
          <w:tcPr>
            <w:tcW w:w="3150" w:type="dxa"/>
            <w:vMerge/>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tcPr>
          <w:p w:rsidR="002430B7" w:rsidRPr="000733D4" w:rsidRDefault="002430B7" w:rsidP="004D6D30">
            <w:pPr>
              <w:rPr>
                <w:rFonts w:ascii="Trebuchet MS" w:hAnsi="Trebuchet MS"/>
                <w:b/>
                <w:bCs/>
              </w:rPr>
            </w:pPr>
          </w:p>
        </w:tc>
        <w:tc>
          <w:tcPr>
            <w:tcW w:w="2880" w:type="dxa"/>
            <w:gridSpan w:val="2"/>
            <w:vMerge/>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tcPr>
          <w:p w:rsidR="002430B7" w:rsidRPr="000733D4" w:rsidRDefault="002430B7" w:rsidP="004D6D30">
            <w:pPr>
              <w:rPr>
                <w:rFonts w:ascii="Trebuchet MS" w:hAnsi="Trebuchet MS"/>
                <w:b/>
                <w:bCs/>
              </w:rPr>
            </w:pPr>
          </w:p>
        </w:tc>
        <w:tc>
          <w:tcPr>
            <w:tcW w:w="3582"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2430B7" w:rsidRPr="000733D4" w:rsidRDefault="002430B7" w:rsidP="002430B7">
            <w:pPr>
              <w:rPr>
                <w:rFonts w:ascii="Trebuchet MS" w:hAnsi="Trebuchet MS"/>
                <w:b/>
                <w:bCs/>
              </w:rPr>
            </w:pPr>
            <w:r>
              <w:rPr>
                <w:rFonts w:ascii="Trebuchet MS" w:hAnsi="Trebuchet MS"/>
                <w:b/>
                <w:bCs/>
              </w:rPr>
              <w:t xml:space="preserve">              20W-50</w:t>
            </w:r>
          </w:p>
        </w:tc>
      </w:tr>
      <w:tr w:rsidR="002430B7" w:rsidTr="002430B7">
        <w:trPr>
          <w:gridBefore w:val="1"/>
          <w:wBefore w:w="72" w:type="dxa"/>
          <w:trHeight w:val="344"/>
          <w:jc w:val="center"/>
        </w:trPr>
        <w:tc>
          <w:tcPr>
            <w:tcW w:w="31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2430B7" w:rsidRPr="008B08EB" w:rsidRDefault="002430B7" w:rsidP="004D6D30">
            <w:pPr>
              <w:rPr>
                <w:rFonts w:ascii="Trebuchet MS" w:hAnsi="Trebuchet MS"/>
                <w:bCs/>
              </w:rPr>
            </w:pPr>
            <w:r w:rsidRPr="008B08EB">
              <w:rPr>
                <w:rFonts w:ascii="Trebuchet MS" w:hAnsi="Trebuchet MS"/>
                <w:bCs/>
              </w:rPr>
              <w:t xml:space="preserve">Density at 15 </w:t>
            </w:r>
            <w:r w:rsidRPr="008B08EB">
              <w:rPr>
                <w:rFonts w:ascii="Trebuchet MS" w:hAnsi="Trebuchet MS"/>
                <w:bCs/>
                <w:vertAlign w:val="superscript"/>
              </w:rPr>
              <w:t>o</w:t>
            </w:r>
            <w:r w:rsidRPr="008B08EB">
              <w:rPr>
                <w:rFonts w:ascii="Trebuchet MS" w:hAnsi="Trebuchet MS"/>
                <w:bCs/>
              </w:rPr>
              <w:t>C, Kg/L</w:t>
            </w:r>
          </w:p>
        </w:tc>
        <w:tc>
          <w:tcPr>
            <w:tcW w:w="2880"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2430B7" w:rsidRPr="008B08EB" w:rsidRDefault="002430B7" w:rsidP="004D6D30">
            <w:pPr>
              <w:ind w:left="438"/>
              <w:rPr>
                <w:rFonts w:ascii="Trebuchet MS" w:hAnsi="Trebuchet MS"/>
                <w:bCs/>
              </w:rPr>
            </w:pPr>
            <w:r w:rsidRPr="008B08EB">
              <w:rPr>
                <w:rFonts w:ascii="Trebuchet MS" w:hAnsi="Trebuchet MS"/>
                <w:bCs/>
              </w:rPr>
              <w:t>ASTM D1298</w:t>
            </w:r>
          </w:p>
        </w:tc>
        <w:tc>
          <w:tcPr>
            <w:tcW w:w="3582"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2430B7" w:rsidRPr="008B08EB" w:rsidRDefault="002430B7" w:rsidP="004D6D30">
            <w:pPr>
              <w:ind w:left="405"/>
              <w:rPr>
                <w:rFonts w:ascii="Trebuchet MS" w:hAnsi="Trebuchet MS"/>
                <w:bCs/>
              </w:rPr>
            </w:pPr>
            <w:r>
              <w:rPr>
                <w:rFonts w:ascii="Trebuchet MS" w:hAnsi="Trebuchet MS"/>
                <w:bCs/>
              </w:rPr>
              <w:t xml:space="preserve">          0.890</w:t>
            </w:r>
          </w:p>
        </w:tc>
      </w:tr>
      <w:tr w:rsidR="002430B7" w:rsidTr="002430B7">
        <w:trPr>
          <w:gridBefore w:val="1"/>
          <w:wBefore w:w="72" w:type="dxa"/>
          <w:trHeight w:val="344"/>
          <w:jc w:val="center"/>
        </w:trPr>
        <w:tc>
          <w:tcPr>
            <w:tcW w:w="31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2430B7" w:rsidRPr="008B08EB" w:rsidRDefault="002430B7" w:rsidP="004D6D30">
            <w:pPr>
              <w:rPr>
                <w:rFonts w:ascii="Trebuchet MS" w:hAnsi="Trebuchet MS"/>
                <w:bCs/>
              </w:rPr>
            </w:pPr>
            <w:r w:rsidRPr="008B08EB">
              <w:rPr>
                <w:rFonts w:ascii="Trebuchet MS" w:hAnsi="Trebuchet MS"/>
                <w:bCs/>
              </w:rPr>
              <w:t xml:space="preserve">Viscosity at 100 </w:t>
            </w:r>
            <w:r w:rsidRPr="008B08EB">
              <w:rPr>
                <w:rFonts w:ascii="Trebuchet MS" w:hAnsi="Trebuchet MS"/>
                <w:bCs/>
                <w:vertAlign w:val="superscript"/>
              </w:rPr>
              <w:t>o</w:t>
            </w:r>
            <w:r w:rsidRPr="008B08EB">
              <w:rPr>
                <w:rFonts w:ascii="Trebuchet MS" w:hAnsi="Trebuchet MS"/>
                <w:bCs/>
              </w:rPr>
              <w:t>C, cSt</w:t>
            </w:r>
          </w:p>
        </w:tc>
        <w:tc>
          <w:tcPr>
            <w:tcW w:w="2880"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2430B7" w:rsidRPr="008B08EB" w:rsidRDefault="002430B7" w:rsidP="004D6D30">
            <w:pPr>
              <w:ind w:left="438"/>
              <w:rPr>
                <w:rFonts w:ascii="Trebuchet MS" w:hAnsi="Trebuchet MS"/>
                <w:bCs/>
              </w:rPr>
            </w:pPr>
            <w:r w:rsidRPr="008B08EB">
              <w:rPr>
                <w:rFonts w:ascii="Trebuchet MS" w:hAnsi="Trebuchet MS"/>
                <w:bCs/>
              </w:rPr>
              <w:t>ASTM D445</w:t>
            </w:r>
          </w:p>
        </w:tc>
        <w:tc>
          <w:tcPr>
            <w:tcW w:w="3582"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2430B7" w:rsidRPr="008B08EB" w:rsidRDefault="002430B7" w:rsidP="004D6D30">
            <w:pPr>
              <w:ind w:left="405"/>
              <w:rPr>
                <w:rFonts w:ascii="Trebuchet MS" w:hAnsi="Trebuchet MS"/>
                <w:bCs/>
              </w:rPr>
            </w:pPr>
            <w:r>
              <w:rPr>
                <w:rFonts w:ascii="Trebuchet MS" w:hAnsi="Trebuchet MS"/>
                <w:bCs/>
              </w:rPr>
              <w:t xml:space="preserve">           18.5</w:t>
            </w:r>
          </w:p>
        </w:tc>
      </w:tr>
      <w:tr w:rsidR="002430B7" w:rsidTr="002430B7">
        <w:trPr>
          <w:gridBefore w:val="1"/>
          <w:wBefore w:w="72" w:type="dxa"/>
          <w:trHeight w:val="344"/>
          <w:jc w:val="center"/>
        </w:trPr>
        <w:tc>
          <w:tcPr>
            <w:tcW w:w="31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2430B7" w:rsidRPr="008B08EB" w:rsidRDefault="002430B7" w:rsidP="004D6D30">
            <w:pPr>
              <w:rPr>
                <w:rFonts w:ascii="Trebuchet MS" w:hAnsi="Trebuchet MS"/>
                <w:bCs/>
              </w:rPr>
            </w:pPr>
            <w:r w:rsidRPr="008B08EB">
              <w:rPr>
                <w:rFonts w:ascii="Trebuchet MS" w:hAnsi="Trebuchet MS"/>
                <w:bCs/>
              </w:rPr>
              <w:t>Viscosity Index</w:t>
            </w:r>
          </w:p>
        </w:tc>
        <w:tc>
          <w:tcPr>
            <w:tcW w:w="2880"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2430B7" w:rsidRPr="008B08EB" w:rsidRDefault="002430B7" w:rsidP="004D6D30">
            <w:pPr>
              <w:ind w:left="438"/>
              <w:rPr>
                <w:rFonts w:ascii="Trebuchet MS" w:hAnsi="Trebuchet MS"/>
                <w:bCs/>
              </w:rPr>
            </w:pPr>
            <w:r w:rsidRPr="008B08EB">
              <w:rPr>
                <w:rFonts w:ascii="Trebuchet MS" w:hAnsi="Trebuchet MS"/>
                <w:bCs/>
              </w:rPr>
              <w:t>ASTM D2270</w:t>
            </w:r>
          </w:p>
        </w:tc>
        <w:tc>
          <w:tcPr>
            <w:tcW w:w="3582"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2430B7" w:rsidRPr="008B08EB" w:rsidRDefault="002430B7" w:rsidP="004D6D30">
            <w:pPr>
              <w:ind w:left="405"/>
              <w:rPr>
                <w:rFonts w:ascii="Trebuchet MS" w:hAnsi="Trebuchet MS"/>
                <w:bCs/>
              </w:rPr>
            </w:pPr>
            <w:r>
              <w:rPr>
                <w:rFonts w:ascii="Trebuchet MS" w:hAnsi="Trebuchet MS"/>
                <w:bCs/>
              </w:rPr>
              <w:t xml:space="preserve">           124</w:t>
            </w:r>
          </w:p>
        </w:tc>
      </w:tr>
      <w:tr w:rsidR="002430B7" w:rsidTr="002430B7">
        <w:trPr>
          <w:gridBefore w:val="1"/>
          <w:wBefore w:w="72" w:type="dxa"/>
          <w:trHeight w:val="344"/>
          <w:jc w:val="center"/>
        </w:trPr>
        <w:tc>
          <w:tcPr>
            <w:tcW w:w="31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2430B7" w:rsidRPr="008B08EB" w:rsidRDefault="002430B7" w:rsidP="004D6D30">
            <w:pPr>
              <w:rPr>
                <w:rFonts w:ascii="Trebuchet MS" w:hAnsi="Trebuchet MS"/>
                <w:bCs/>
              </w:rPr>
            </w:pPr>
            <w:r w:rsidRPr="008B08EB">
              <w:rPr>
                <w:rFonts w:ascii="Trebuchet MS" w:hAnsi="Trebuchet MS"/>
                <w:bCs/>
              </w:rPr>
              <w:t xml:space="preserve">Flash Point, COC,  </w:t>
            </w:r>
            <w:r w:rsidRPr="008B08EB">
              <w:rPr>
                <w:rFonts w:ascii="Trebuchet MS" w:hAnsi="Trebuchet MS"/>
                <w:bCs/>
                <w:vertAlign w:val="superscript"/>
              </w:rPr>
              <w:t>o</w:t>
            </w:r>
            <w:r w:rsidRPr="008B08EB">
              <w:rPr>
                <w:rFonts w:ascii="Trebuchet MS" w:hAnsi="Trebuchet MS"/>
                <w:bCs/>
              </w:rPr>
              <w:t>C</w:t>
            </w:r>
          </w:p>
        </w:tc>
        <w:tc>
          <w:tcPr>
            <w:tcW w:w="2880"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2430B7" w:rsidRPr="008B08EB" w:rsidRDefault="002430B7" w:rsidP="004D6D30">
            <w:pPr>
              <w:ind w:left="438"/>
              <w:rPr>
                <w:rFonts w:ascii="Trebuchet MS" w:hAnsi="Trebuchet MS"/>
                <w:bCs/>
              </w:rPr>
            </w:pPr>
            <w:r w:rsidRPr="008B08EB">
              <w:rPr>
                <w:rFonts w:ascii="Trebuchet MS" w:hAnsi="Trebuchet MS"/>
                <w:bCs/>
              </w:rPr>
              <w:t>ASTM D92</w:t>
            </w:r>
          </w:p>
        </w:tc>
        <w:tc>
          <w:tcPr>
            <w:tcW w:w="3582"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2430B7" w:rsidRPr="008B08EB" w:rsidRDefault="002430B7" w:rsidP="004D6D30">
            <w:pPr>
              <w:ind w:left="405"/>
              <w:rPr>
                <w:rFonts w:ascii="Trebuchet MS" w:hAnsi="Trebuchet MS"/>
                <w:bCs/>
              </w:rPr>
            </w:pPr>
            <w:r>
              <w:rPr>
                <w:rFonts w:ascii="Trebuchet MS" w:hAnsi="Trebuchet MS"/>
                <w:bCs/>
              </w:rPr>
              <w:t xml:space="preserve">           240</w:t>
            </w:r>
          </w:p>
        </w:tc>
      </w:tr>
      <w:tr w:rsidR="002430B7" w:rsidTr="002430B7">
        <w:trPr>
          <w:gridBefore w:val="1"/>
          <w:wBefore w:w="72" w:type="dxa"/>
          <w:trHeight w:val="344"/>
          <w:jc w:val="center"/>
        </w:trPr>
        <w:tc>
          <w:tcPr>
            <w:tcW w:w="31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2430B7" w:rsidRPr="008B08EB" w:rsidRDefault="002430B7" w:rsidP="004D6D30">
            <w:pPr>
              <w:rPr>
                <w:rFonts w:ascii="Trebuchet MS" w:hAnsi="Trebuchet MS"/>
                <w:bCs/>
              </w:rPr>
            </w:pPr>
            <w:r w:rsidRPr="008B08EB">
              <w:rPr>
                <w:rFonts w:ascii="Trebuchet MS" w:hAnsi="Trebuchet MS"/>
                <w:bCs/>
              </w:rPr>
              <w:t xml:space="preserve">Pour Point,  </w:t>
            </w:r>
            <w:r w:rsidRPr="008B08EB">
              <w:rPr>
                <w:rFonts w:ascii="Trebuchet MS" w:hAnsi="Trebuchet MS"/>
                <w:bCs/>
                <w:vertAlign w:val="superscript"/>
              </w:rPr>
              <w:t>o</w:t>
            </w:r>
            <w:r w:rsidRPr="008B08EB">
              <w:rPr>
                <w:rFonts w:ascii="Trebuchet MS" w:hAnsi="Trebuchet MS"/>
                <w:bCs/>
              </w:rPr>
              <w:t>C</w:t>
            </w:r>
          </w:p>
        </w:tc>
        <w:tc>
          <w:tcPr>
            <w:tcW w:w="2880"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2430B7" w:rsidRPr="008B08EB" w:rsidRDefault="002430B7" w:rsidP="004D6D30">
            <w:pPr>
              <w:ind w:left="438"/>
              <w:rPr>
                <w:rFonts w:ascii="Trebuchet MS" w:hAnsi="Trebuchet MS"/>
                <w:bCs/>
              </w:rPr>
            </w:pPr>
            <w:r w:rsidRPr="008B08EB">
              <w:rPr>
                <w:rFonts w:ascii="Trebuchet MS" w:hAnsi="Trebuchet MS"/>
                <w:bCs/>
              </w:rPr>
              <w:t>ASTM D97</w:t>
            </w:r>
          </w:p>
        </w:tc>
        <w:tc>
          <w:tcPr>
            <w:tcW w:w="3582"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2430B7" w:rsidRPr="008B08EB" w:rsidRDefault="002430B7" w:rsidP="004D6D30">
            <w:pPr>
              <w:ind w:left="405"/>
              <w:rPr>
                <w:rFonts w:ascii="Trebuchet MS" w:hAnsi="Trebuchet MS"/>
                <w:bCs/>
              </w:rPr>
            </w:pPr>
            <w:r>
              <w:rPr>
                <w:rFonts w:ascii="Trebuchet MS" w:hAnsi="Trebuchet MS"/>
                <w:bCs/>
              </w:rPr>
              <w:t xml:space="preserve">           -24</w:t>
            </w:r>
          </w:p>
        </w:tc>
      </w:tr>
      <w:tr w:rsidR="002430B7" w:rsidTr="002430B7">
        <w:trPr>
          <w:gridBefore w:val="1"/>
          <w:wBefore w:w="72" w:type="dxa"/>
          <w:trHeight w:val="344"/>
          <w:jc w:val="center"/>
        </w:trPr>
        <w:tc>
          <w:tcPr>
            <w:tcW w:w="31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2430B7" w:rsidRPr="008B08EB" w:rsidRDefault="002430B7" w:rsidP="004D6D30">
            <w:pPr>
              <w:rPr>
                <w:rFonts w:ascii="Trebuchet MS" w:hAnsi="Trebuchet MS"/>
                <w:bCs/>
              </w:rPr>
            </w:pPr>
            <w:r w:rsidRPr="008B08EB">
              <w:rPr>
                <w:rFonts w:ascii="Trebuchet MS" w:hAnsi="Trebuchet MS"/>
                <w:bCs/>
              </w:rPr>
              <w:t>TBN, mgKOH/g</w:t>
            </w:r>
          </w:p>
        </w:tc>
        <w:tc>
          <w:tcPr>
            <w:tcW w:w="2880"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2430B7" w:rsidRPr="008B08EB" w:rsidRDefault="002430B7" w:rsidP="004D6D30">
            <w:pPr>
              <w:ind w:left="438"/>
              <w:rPr>
                <w:rFonts w:ascii="Trebuchet MS" w:hAnsi="Trebuchet MS"/>
                <w:bCs/>
              </w:rPr>
            </w:pPr>
            <w:r w:rsidRPr="008B08EB">
              <w:rPr>
                <w:rFonts w:ascii="Trebuchet MS" w:hAnsi="Trebuchet MS"/>
                <w:bCs/>
              </w:rPr>
              <w:t>ASTM D2896</w:t>
            </w:r>
          </w:p>
        </w:tc>
        <w:tc>
          <w:tcPr>
            <w:tcW w:w="3582"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2430B7" w:rsidRPr="008B08EB" w:rsidRDefault="002430B7" w:rsidP="004D6D30">
            <w:pPr>
              <w:ind w:left="405"/>
              <w:rPr>
                <w:rFonts w:ascii="Trebuchet MS" w:hAnsi="Trebuchet MS"/>
                <w:bCs/>
              </w:rPr>
            </w:pPr>
            <w:r>
              <w:rPr>
                <w:rFonts w:ascii="Trebuchet MS" w:hAnsi="Trebuchet MS"/>
                <w:bCs/>
              </w:rPr>
              <w:t xml:space="preserve">            9.5</w:t>
            </w:r>
          </w:p>
        </w:tc>
      </w:tr>
    </w:tbl>
    <w:p w:rsidR="00DD5CB6" w:rsidRDefault="00DD5CB6" w:rsidP="00DD5CB6"/>
    <w:p w:rsidR="00790E30" w:rsidRDefault="00790E30" w:rsidP="00790E30"/>
    <w:p w:rsidR="00DD5CB6" w:rsidRDefault="00DD5CB6"/>
    <w:sectPr w:rsidR="00DD5CB6" w:rsidSect="00F75F3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97A" w:rsidRDefault="0013397A" w:rsidP="00C25A02">
      <w:pPr>
        <w:spacing w:after="0" w:line="240" w:lineRule="auto"/>
      </w:pPr>
      <w:r>
        <w:separator/>
      </w:r>
    </w:p>
  </w:endnote>
  <w:endnote w:type="continuationSeparator" w:id="1">
    <w:p w:rsidR="0013397A" w:rsidRDefault="0013397A" w:rsidP="00C25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97A" w:rsidRDefault="0013397A" w:rsidP="00C25A02">
      <w:pPr>
        <w:spacing w:after="0" w:line="240" w:lineRule="auto"/>
      </w:pPr>
      <w:r>
        <w:separator/>
      </w:r>
    </w:p>
  </w:footnote>
  <w:footnote w:type="continuationSeparator" w:id="1">
    <w:p w:rsidR="0013397A" w:rsidRDefault="0013397A" w:rsidP="00C25A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02" w:rsidRDefault="00C25A02">
    <w:pPr>
      <w:pStyle w:val="Header"/>
    </w:pPr>
  </w:p>
  <w:p w:rsidR="00C25A02" w:rsidRDefault="00C25A02">
    <w:pPr>
      <w:pStyle w:val="Header"/>
    </w:pPr>
  </w:p>
  <w:p w:rsidR="00C25A02" w:rsidRDefault="00C25A02">
    <w:pPr>
      <w:pStyle w:val="Header"/>
    </w:pPr>
  </w:p>
  <w:p w:rsidR="00C25A02" w:rsidRDefault="00C25A02">
    <w:pPr>
      <w:pStyle w:val="Header"/>
    </w:pPr>
  </w:p>
  <w:p w:rsidR="00C25A02" w:rsidRDefault="00C25A02">
    <w:pPr>
      <w:pStyle w:val="Header"/>
    </w:pPr>
  </w:p>
  <w:p w:rsidR="00C25A02" w:rsidRDefault="00C25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51C85"/>
    <w:multiLevelType w:val="hybridMultilevel"/>
    <w:tmpl w:val="2318A6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25A02"/>
    <w:rsid w:val="000E685F"/>
    <w:rsid w:val="000F54AB"/>
    <w:rsid w:val="00123153"/>
    <w:rsid w:val="0013397A"/>
    <w:rsid w:val="00194FE0"/>
    <w:rsid w:val="002430B7"/>
    <w:rsid w:val="004A546B"/>
    <w:rsid w:val="0062784F"/>
    <w:rsid w:val="00633158"/>
    <w:rsid w:val="006B7095"/>
    <w:rsid w:val="00737535"/>
    <w:rsid w:val="00790E30"/>
    <w:rsid w:val="00827799"/>
    <w:rsid w:val="008A195A"/>
    <w:rsid w:val="00C25A02"/>
    <w:rsid w:val="00CD2AB1"/>
    <w:rsid w:val="00DD5CB6"/>
    <w:rsid w:val="00DD5D8F"/>
    <w:rsid w:val="00EF6ED7"/>
    <w:rsid w:val="00F23628"/>
    <w:rsid w:val="00F75F3D"/>
    <w:rsid w:val="00FF2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0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A0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C25A02"/>
    <w:pPr>
      <w:tabs>
        <w:tab w:val="center" w:pos="4680"/>
        <w:tab w:val="right" w:pos="9360"/>
      </w:tabs>
      <w:spacing w:after="0" w:line="240" w:lineRule="auto"/>
    </w:pPr>
  </w:style>
  <w:style w:type="character" w:customStyle="1" w:styleId="FooterChar">
    <w:name w:val="Footer Char"/>
    <w:basedOn w:val="DefaultParagraphFont"/>
    <w:link w:val="Footer"/>
    <w:rsid w:val="00C25A02"/>
    <w:rPr>
      <w:rFonts w:eastAsiaTheme="minorEastAsia"/>
    </w:rPr>
  </w:style>
  <w:style w:type="paragraph" w:styleId="ListParagraph">
    <w:name w:val="List Paragraph"/>
    <w:basedOn w:val="Normal"/>
    <w:uiPriority w:val="34"/>
    <w:qFormat/>
    <w:rsid w:val="00C25A02"/>
    <w:pPr>
      <w:ind w:left="720"/>
      <w:contextualSpacing/>
    </w:pPr>
  </w:style>
  <w:style w:type="paragraph" w:styleId="Header">
    <w:name w:val="header"/>
    <w:basedOn w:val="Normal"/>
    <w:link w:val="HeaderChar"/>
    <w:uiPriority w:val="99"/>
    <w:semiHidden/>
    <w:unhideWhenUsed/>
    <w:rsid w:val="00C25A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5A02"/>
    <w:rPr>
      <w:rFonts w:eastAsiaTheme="minorEastAsia"/>
    </w:rPr>
  </w:style>
  <w:style w:type="paragraph" w:styleId="BalloonText">
    <w:name w:val="Balloon Text"/>
    <w:basedOn w:val="Normal"/>
    <w:link w:val="BalloonTextChar"/>
    <w:uiPriority w:val="99"/>
    <w:semiHidden/>
    <w:unhideWhenUsed/>
    <w:rsid w:val="00737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3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Letha</dc:creator>
  <cp:lastModifiedBy>Letha</cp:lastModifiedBy>
  <cp:revision>2</cp:revision>
  <dcterms:created xsi:type="dcterms:W3CDTF">2016-02-22T05:04:00Z</dcterms:created>
  <dcterms:modified xsi:type="dcterms:W3CDTF">2016-02-22T05:04:00Z</dcterms:modified>
</cp:coreProperties>
</file>